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0B4A" w14:textId="20382520" w:rsidR="002303E9" w:rsidRDefault="00581029" w:rsidP="00581029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екция</w:t>
      </w: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6.  Права физических и юридических лиц в области природопользования и защита окружающей среды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691C0D" w14:textId="77777777" w:rsidR="00581029" w:rsidRPr="00581029" w:rsidRDefault="00581029" w:rsidP="00581029">
      <w:pPr>
        <w:widowControl w:val="0"/>
        <w:autoSpaceDE w:val="0"/>
        <w:autoSpaceDN w:val="0"/>
        <w:adjustRightInd w:val="0"/>
        <w:spacing w:after="0" w:line="259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983C66F" w14:textId="466600E1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Важным этапом подготовки документации, обосновывающей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хозяйственную и иную деятельность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проведение оценки воздействия на окружающею среду (ОВОС). До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представ-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ления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этой документации на государственную экологическую 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60852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E07060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ст. 35 ЭК РК, Оценка воздействия на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ок-ружающую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 это есть процедура, в рамках которой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оценива-ются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возможные последствия хозяйственной и иной деятельности для окружающей среды и здоровья человека. Кроме того,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разраба-тываются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меры по предотвращению неблагоприятных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последст-вий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(уничтожения, деградации, повреждения и истощения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естест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-венных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экологических систем и природных ресурсов),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оздоровле-нию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 с учетом требований экологического за-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конодательства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</w:t>
      </w:r>
    </w:p>
    <w:p w14:paraId="5143D27D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EEE76B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Запрещаются разработка и реализация проектов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хозяйст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-венной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иной деятельности, влияющей на окружающую среду без оценки воздействия на нее.</w:t>
      </w:r>
    </w:p>
    <w:p w14:paraId="3530BDD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103"/>
      <w:bookmarkEnd w:id="0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оценки воздействия являются неотъемлемой частью предплановой, плановой, предпроектной и проектной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до-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кументации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EF2C3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7FBDF3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Стадии оценки воздействия на окружающую среду и порядок ее проведения</w:t>
      </w:r>
    </w:p>
    <w:p w14:paraId="5AA7052B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7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7E200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Оценка воздействия на окружающую среду включает в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се-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бя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стадии:</w:t>
      </w:r>
    </w:p>
    <w:p w14:paraId="05A0A656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9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19DE4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Стадия 1. Оценка территории (обзор состояния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окружаю-щей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среды), выполняемая для обоснования оптимального выбора участка для размещения объекта;</w:t>
      </w:r>
    </w:p>
    <w:p w14:paraId="1E7103A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A566B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Стадия 2. Предварительная оценка воздействия на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окру-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жающую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среду, сопровождающая обоснование инвестиций (тех-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нико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-экономические обоснования проектов);</w:t>
      </w:r>
    </w:p>
    <w:p w14:paraId="146381C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75B75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Стадия 3. Оценка воздействия, выполняемая в целях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пол-ного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комплексного анализа возможных эффектов реализации проекта или дальнейшего осуществления хозяйственной и иной деятельности, обоснования альтернативных вариантов 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разработ-ки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плана (программы) управления охраной окружающей среды;</w:t>
      </w:r>
    </w:p>
    <w:p w14:paraId="6707192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5C24B7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Стадия 4. Раздел «Охрана окружающей среды» в составе рабочего проекта, содержащий технические решения по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предот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-вращению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неблагоприятных воздействий на окружающую среду;</w:t>
      </w:r>
    </w:p>
    <w:p w14:paraId="67F9418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53584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Стадия 5.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Послепроектный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анализ, осуществляемый через год после начала осуществления хозяйственной и иной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деятельно-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сти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для подтверждения безопасности объекта для окружающей среды и корректировки природоохранных мероприятий.</w:t>
      </w:r>
    </w:p>
    <w:p w14:paraId="786E177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865C16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На стадии 3 оценки воздействия на окружающую среду разрабатываются нормативы эмиссий в окружающую среду в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ответствии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 ЭК РК (ст.37 ЭК РК).</w:t>
      </w:r>
    </w:p>
    <w:p w14:paraId="6787929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F28C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Оценка воздействия на окружающую среду осуществляется физическими и юридическими лицами, получившими лицензию на выполнение работ и оказание услуг в области охраны окружающей среды.</w:t>
      </w:r>
    </w:p>
    <w:p w14:paraId="7B9B710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4B9ECA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В процессе проведения оценки воздействия на окружаю-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щую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 подлежат учету отрицательные и положительные эф-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фекты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воздействия на окружающую среду и здоровье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человека(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39 ЭК РК).</w:t>
      </w:r>
    </w:p>
    <w:p w14:paraId="11177A6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C0C000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Хозяйственная и иная деятельность, для которой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осущест-вляется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оценка воздействия на окружающую среду, по значимости и полноте оценки разделяется на 4 категории — </w:t>
      </w:r>
      <w:r w:rsidRPr="00581029">
        <w:rPr>
          <w:rFonts w:ascii="Times New Roman" w:hAnsi="Times New Roman" w:cs="Times New Roman"/>
          <w:sz w:val="28"/>
          <w:szCs w:val="28"/>
        </w:rPr>
        <w:t>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IV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(см.ст.40 ЭК).</w:t>
      </w:r>
    </w:p>
    <w:p w14:paraId="1992AB6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C5408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0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105"/>
      <w:bookmarkEnd w:id="1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Внедрение в правовой природоохранный механизм оценки воздействия на окружающую среду в качестве элемента в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последо-вательной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системе других правовых превентивных мер позволяет не допустить появление хозяйственных и иных объектов или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осу-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ществления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хозяйственной деятельности с нарушением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требова-ний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законодательства об охране природы и использовании при-родных ресурсов</w:t>
      </w:r>
    </w:p>
    <w:p w14:paraId="6C48DC1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7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30843F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right="40" w:hanging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Соотношение оценки воздействия на окружающую природную среду и экологической экспертизы</w:t>
      </w:r>
    </w:p>
    <w:p w14:paraId="5A4E44B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AF2CE6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Оценка воздействия на окружающую природную среду и экологическая экспертиза являются взаимосвязанными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элемента-ми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единого правового института - оценки воздействия и экологи-ческой экспертизы.</w:t>
      </w:r>
    </w:p>
    <w:p w14:paraId="665A362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DCD57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Оценка воздействия на окружающую среду и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экологиче-ская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экспертиза преследуют практически одни и те же цели:</w:t>
      </w:r>
    </w:p>
    <w:p w14:paraId="0BF5A81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3D87B7" w14:textId="77777777" w:rsidR="002303E9" w:rsidRPr="00581029" w:rsidRDefault="002303E9" w:rsidP="00581029">
      <w:pPr>
        <w:widowControl w:val="0"/>
        <w:numPr>
          <w:ilvl w:val="0"/>
          <w:numId w:val="1"/>
        </w:numPr>
        <w:tabs>
          <w:tab w:val="clear" w:pos="720"/>
          <w:tab w:val="num" w:pos="953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Проанализировать и оценить возможное вредное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воздей-ствие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на окружающую среду </w:t>
      </w:r>
    </w:p>
    <w:p w14:paraId="558C54C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9CC284" w14:textId="77777777" w:rsidR="002303E9" w:rsidRPr="00581029" w:rsidRDefault="002303E9" w:rsidP="00581029">
      <w:pPr>
        <w:widowControl w:val="0"/>
        <w:numPr>
          <w:ilvl w:val="0"/>
          <w:numId w:val="1"/>
        </w:numPr>
        <w:tabs>
          <w:tab w:val="clear" w:pos="720"/>
          <w:tab w:val="num" w:pos="955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Установить соответствие мер по предотвращении такого воздействия, предусмотренных в проектах, требованиям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законо-дательства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об охране окружающей среды. </w:t>
      </w:r>
    </w:p>
    <w:p w14:paraId="2FDEF73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BF4B8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Однако между оценкой воздействия и экологической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имеются и различия. Оценка воздействия на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окружаю-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щую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 проводится на стадии разработки обосновывающей до-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кументации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нередко еще до начала процесса проектирования. Оценку выполняет сам заказчик. Экологическая экспертиза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осуще-ствляется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 отношении уже законченной проектной и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предпроект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документации, которая представляется на экспертизу; она проводится специальными экспертными комиссиями, образован-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ными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Министерства охраны окружающей среды. </w:t>
      </w:r>
    </w:p>
    <w:p w14:paraId="20C1639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177B9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цели</w:t>
      </w: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объекты экологической экспертизы</w:t>
      </w:r>
    </w:p>
    <w:p w14:paraId="3DEE205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5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5C399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Республике Казахстан осуществляются государственная экологическая экспертиза и общественная экологическая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экспер-тиза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1A63B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6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Экологическая экспертиза проводится в целях:</w:t>
      </w:r>
    </w:p>
    <w:p w14:paraId="736F77A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E59A0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107"/>
      <w:bookmarkEnd w:id="2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определения и ограничения возможных негативных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по-следствий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реализации планируемой управленческой, хозяйствен-ной, инвестиционной, нормотворческой и иной деятельности на окружающую среду и здоровье населения;</w:t>
      </w:r>
    </w:p>
    <w:p w14:paraId="56D110B0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соблюдения баланса интересов экономического развития и охраны окружающей среды, а также предотвращения ущерба третьим лицам в процессе природопользования (ст.ст.-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45-46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 РК).</w:t>
      </w:r>
    </w:p>
    <w:p w14:paraId="2D7A074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3" w:lineRule="auto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Объекты государственной экологической экспертизы</w:t>
      </w:r>
    </w:p>
    <w:p w14:paraId="3D770D3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437EBB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Обязательной государственной экологической экспертизе подлежат:</w:t>
      </w:r>
    </w:p>
    <w:p w14:paraId="07618DCD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7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8997FC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планируемой хозяйственной и иной деятельности с сопровождающими их материалами оценки воздействия на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ок-ружающую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 в соответствии со стадиями, определенными Экологическим Кодексом РК;</w:t>
      </w:r>
    </w:p>
    <w:p w14:paraId="6D98865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65E796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все виды предплановой и предпроектной документации, касающиеся 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вопросов природопользования, проекты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гнозов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, экологических и иных программ, концепции ос-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новных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направлений деятельности государственных орга-нов и организаций, государственные инвестиционные про-граммы, договоры, контракты, в том числе касающиеся изменения форм собственности и приватизации; </w:t>
      </w:r>
    </w:p>
    <w:p w14:paraId="5372194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40333F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реконструкции с материалами оценки воздействия на окружающую среду для существующих объектов; </w:t>
      </w:r>
    </w:p>
    <w:p w14:paraId="48FAE728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нормативов эмиссий в окружающую среду; </w:t>
      </w:r>
    </w:p>
    <w:p w14:paraId="5C82B941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нормативных правовых актов Республики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Казах-стан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нормативно-технических и инструктивно-методических документов, реализация которых может привести к негативным воздействиям на окружающую среду; </w:t>
      </w:r>
    </w:p>
    <w:p w14:paraId="1E09D6A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C3E39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технико-экономические обоснования (расчеты) и проекты на размещение, строительство, реконструкцию, развитие, техническое перевооружение, перепрофилирование,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лик-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видацию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предприятий, объектов и комплексов, зданий и сооружений, биологические обоснования на добычу 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-пользование ресурсов животного и растительного мира; </w:t>
      </w:r>
    </w:p>
    <w:p w14:paraId="0B6BF916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F7584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проекты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схем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</w:rPr>
        <w:t>территорий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C2F74" w14:textId="77777777" w:rsidR="002303E9" w:rsidRPr="00581029" w:rsidRDefault="002303E9" w:rsidP="0058102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генеральных планов застройки (развития) городов и территорий, в том числе территорий специальных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эконо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</w:p>
    <w:p w14:paraId="2E05619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7CA4C9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109"/>
      <w:bookmarkEnd w:id="3"/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мических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зон и территорий с особым режимом ведения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хо-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зяйственной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деятельности;</w:t>
      </w:r>
    </w:p>
    <w:p w14:paraId="0BCA73D6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CA90C9" w14:textId="77777777" w:rsidR="002303E9" w:rsidRPr="00581029" w:rsidRDefault="002303E9" w:rsidP="0058102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комплексного экологического обследования участков территорий, обосновывающие придание этим территориям правового статуса особо охраняемых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природ-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ных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территорий, зоны экологического бедствия или чрез-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вычайной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ситуации, а также программы реабилитации этих территорий; </w:t>
      </w:r>
    </w:p>
    <w:p w14:paraId="26216A21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F1383F" w14:textId="77777777" w:rsidR="002303E9" w:rsidRPr="00581029" w:rsidRDefault="002303E9" w:rsidP="0058102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9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проекты хозяйственной и иной деятельности, которая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мо-жет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оказывать воздействие на окружающую среду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сопре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-дельных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 или для осуществления которой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необ-ходимо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общих с сопредельными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-вами природных объектов, или которая затрагивает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инте-ресы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сопредельных государств, определенные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междуна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-родными договорами; </w:t>
      </w:r>
    </w:p>
    <w:p w14:paraId="4307B4E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B50BF8" w14:textId="77777777" w:rsidR="002303E9" w:rsidRPr="00581029" w:rsidRDefault="002303E9" w:rsidP="0058102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документация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обосновывающая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экологические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требования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8E616" w14:textId="77777777" w:rsidR="002303E9" w:rsidRPr="00581029" w:rsidRDefault="002303E9" w:rsidP="00581029">
      <w:pPr>
        <w:widowControl w:val="0"/>
        <w:numPr>
          <w:ilvl w:val="1"/>
          <w:numId w:val="3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новой технике, технологиям, материалам и веществам, в том числе закупаемым за рубежом; </w:t>
      </w:r>
    </w:p>
    <w:p w14:paraId="71BFAE4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6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8E0D9E" w14:textId="77777777" w:rsidR="002303E9" w:rsidRPr="00581029" w:rsidRDefault="002303E9" w:rsidP="0058102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документация, обосновывающая выдачу разрешений (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ли-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цензий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) на использование и (или) изъятие природных ре-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сурсов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1AD643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E9F7C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Объекты государственной экологической экспертизы под- </w:t>
      </w:r>
    </w:p>
    <w:p w14:paraId="11D2914A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разделяются на категории </w:t>
      </w:r>
      <w:r w:rsidRPr="00581029">
        <w:rPr>
          <w:rFonts w:ascii="Times New Roman" w:hAnsi="Times New Roman" w:cs="Times New Roman"/>
          <w:sz w:val="28"/>
          <w:szCs w:val="28"/>
        </w:rPr>
        <w:t>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029">
        <w:rPr>
          <w:rFonts w:ascii="Times New Roman" w:hAnsi="Times New Roman" w:cs="Times New Roman"/>
          <w:sz w:val="28"/>
          <w:szCs w:val="28"/>
        </w:rPr>
        <w:t>IV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классификации объектов, приведенной при оценке воздействия на окружающую среду по значимости и полноте оценки</w:t>
      </w:r>
    </w:p>
    <w:p w14:paraId="561C861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3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521C9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40" w:right="960" w:hanging="8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Органы</w:t>
      </w: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осуществляющие государственную экологическую экспертизу</w:t>
      </w:r>
    </w:p>
    <w:p w14:paraId="2C20AC9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8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892857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экологическая экспертиза проводится уполномоченным органом в области охраны окружающей среды и местными исполнительными органами в пределах их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компетен-ции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D808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9781BF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Государственная экологическая экспертиза объектов </w:t>
      </w:r>
      <w:r w:rsidRPr="00581029">
        <w:rPr>
          <w:rFonts w:ascii="Times New Roman" w:hAnsi="Times New Roman" w:cs="Times New Roman"/>
          <w:sz w:val="28"/>
          <w:szCs w:val="28"/>
        </w:rPr>
        <w:t>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ка-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тегории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центральным исполнительным органом в об-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ласти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охраны окружающей среды, </w:t>
      </w:r>
      <w:r w:rsidRPr="00581029">
        <w:rPr>
          <w:rFonts w:ascii="Times New Roman" w:hAnsi="Times New Roman" w:cs="Times New Roman"/>
          <w:sz w:val="28"/>
          <w:szCs w:val="28"/>
        </w:rPr>
        <w:t>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581029">
        <w:rPr>
          <w:rFonts w:ascii="Times New Roman" w:hAnsi="Times New Roman" w:cs="Times New Roman"/>
          <w:sz w:val="28"/>
          <w:szCs w:val="28"/>
        </w:rPr>
        <w:t>III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категорий —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территори-альными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органами уполномоченного органа в области охраны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ок-ружающей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среды, </w:t>
      </w:r>
      <w:r w:rsidRPr="00581029">
        <w:rPr>
          <w:rFonts w:ascii="Times New Roman" w:hAnsi="Times New Roman" w:cs="Times New Roman"/>
          <w:sz w:val="28"/>
          <w:szCs w:val="28"/>
        </w:rPr>
        <w:t>IV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категории — местными исполнительными органами (ст.48 ЭК РК).</w:t>
      </w:r>
    </w:p>
    <w:p w14:paraId="3F594EA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2B6DCD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111"/>
      <w:bookmarkEnd w:id="4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Порядок проведения государственной экологической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пертизы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уполномоченным органом в области охраны окружающей среды (ст. 49ЭК).</w:t>
      </w:r>
    </w:p>
    <w:p w14:paraId="7D204B7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FB9641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Сроки проведения государственной экологической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</w:t>
      </w:r>
      <w:r w:rsidRPr="00581029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пертизы</w:t>
      </w:r>
      <w:proofErr w:type="spellEnd"/>
      <w:proofErr w:type="gramEnd"/>
    </w:p>
    <w:p w14:paraId="00C011D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1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79DB0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государственной экологической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экспер-тизы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превышать три месяца с момента передачи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орга-нам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осуществляющим государственную экологическую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эксперти-зу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всей необходимой документации, прошедшей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предваритель-ную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экспертизу.</w:t>
      </w:r>
    </w:p>
    <w:p w14:paraId="54D42E3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FD489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Срок предварительной экспертизы не должен превышать две недели со дня поступления документации на государственную экологическую экспертизу. В случае неполноты представленной документации она подлежит возвращению представившему ее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ли-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цу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(ст.50 ЭК).</w:t>
      </w:r>
    </w:p>
    <w:p w14:paraId="11D6E8E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B1BF2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40" w:lineRule="auto"/>
        <w:ind w:left="3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Заключение государственной экологической экспертизы</w:t>
      </w:r>
    </w:p>
    <w:p w14:paraId="49FF482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81073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Заключение государственной экологической экспертизы выдается по результатам ее проведения.</w:t>
      </w:r>
    </w:p>
    <w:p w14:paraId="2DFEC88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5F02EA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0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Положительное заключение государственной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содержит выводы о допустимости и возможности принятия решения по реализации объекта экологической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экспер-тизы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FF7CC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620FB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При отрицательном заключении государственной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экологи-ческой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заказчик обязан обеспечить доработку пред-ставленных на экспертизу материалов в соответствии с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предложе-ниями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замечаниями экспертного заключения и в установленный им срок представить все материалы на повторную экологическую экспертизу либо отказаться от намечаемой деятельности.</w:t>
      </w:r>
    </w:p>
    <w:p w14:paraId="1A00E4C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545F5C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Запрещаются финансирование и реализация проектов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хо-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зяйственной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иной деятельности, по которым обязательно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прове-дение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экологической экспертизы, банками и иными финансовыми организациями без положительного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заклю-чения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экологической экспертизы.</w:t>
      </w:r>
    </w:p>
    <w:p w14:paraId="52DB1C72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F1AF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государственной экологической экспертизы подписывается Главным государственным экологическим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1C19DEC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854859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113"/>
      <w:bookmarkEnd w:id="5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том Республики Казахстан, области (города республиканского значения, столицы) либо руководителем экспертного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подразделе-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ния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местного исполнительного органа в пределах его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компетен-ции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354B0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8D5849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Положительное заключение государственной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к проектной документации действует в течение пяти лет со дня его выдачи.</w:t>
      </w:r>
    </w:p>
    <w:p w14:paraId="1B80E08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338120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Права руководителей экспертных подразделений,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осущест-вляющих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государственную экологическую экспертизу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определе-ны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 ст.52 ЭК.</w:t>
      </w:r>
    </w:p>
    <w:p w14:paraId="64ED84C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0BFCE6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Экспертом государственной экологической экспертизы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яв-ляется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лицо, имеющее специальные знания и обладающее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доста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-точным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опытом, необходимым для проведения экологической 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и привлеченное в установленном порядке органом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-дарственной экологической экспертизы к проведению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-венной экологической экспертизы.</w:t>
      </w:r>
    </w:p>
    <w:p w14:paraId="71F1A9E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10763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Экспертом государственной экологической экспертизы не может быть 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представитель заказчика документации, подлежащей экологической экспертизе, или разработчик объекта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государствен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экспертизы, а также физические и юридические лица, состоящие с заказчиком или разработчиком в трудовых или иных договорных отношениях.</w:t>
      </w:r>
    </w:p>
    <w:p w14:paraId="1593C75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541B2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 государственной экологической экспертизы несет ответственность за выполненную им экспертизу в соответствии с законами Республики Казахстан.</w:t>
      </w:r>
    </w:p>
    <w:p w14:paraId="72A2248B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60DAFC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0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Запрещается вмешательство государственных органов,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фи-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зических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, юридических и должностных лиц в деятельность экс-перта, связанную с проведением государственной экологической экспертизы.</w:t>
      </w:r>
    </w:p>
    <w:p w14:paraId="0BBDE45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EEB66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Нарушенные права эксперта государственной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подлежат защите в судебном 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-ном порядке, а лица, виновные в этом нарушении, несут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ответст-венность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законами Республики Казахстан.</w:t>
      </w:r>
    </w:p>
    <w:p w14:paraId="76D949FD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6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 государственной экологической экспертизы имеет</w:t>
      </w:r>
    </w:p>
    <w:p w14:paraId="08F8595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право:</w:t>
      </w:r>
    </w:p>
    <w:p w14:paraId="3A8702D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84D575" w14:textId="77777777" w:rsidR="002303E9" w:rsidRPr="00581029" w:rsidRDefault="002303E9" w:rsidP="00581029">
      <w:pPr>
        <w:widowControl w:val="0"/>
        <w:numPr>
          <w:ilvl w:val="0"/>
          <w:numId w:val="4"/>
        </w:numPr>
        <w:tabs>
          <w:tab w:val="clear" w:pos="720"/>
          <w:tab w:val="num" w:pos="919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ge115"/>
      <w:bookmarkEnd w:id="6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требовать представления дополнительных материалов, имеющих значение для всесторонней и объективной оценки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объ-екта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экологической экспертизы; </w:t>
      </w:r>
    </w:p>
    <w:p w14:paraId="4AFDE42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26E000" w14:textId="77777777" w:rsidR="002303E9" w:rsidRPr="00581029" w:rsidRDefault="002303E9" w:rsidP="00581029">
      <w:pPr>
        <w:widowControl w:val="0"/>
        <w:numPr>
          <w:ilvl w:val="0"/>
          <w:numId w:val="4"/>
        </w:numPr>
        <w:tabs>
          <w:tab w:val="clear" w:pos="720"/>
          <w:tab w:val="num" w:pos="869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 привлекать к проведению экологической экспертизы специалистов; </w:t>
      </w:r>
    </w:p>
    <w:p w14:paraId="336C111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5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D80521" w14:textId="77777777" w:rsidR="002303E9" w:rsidRPr="00581029" w:rsidRDefault="002303E9" w:rsidP="00581029">
      <w:pPr>
        <w:widowControl w:val="0"/>
        <w:numPr>
          <w:ilvl w:val="0"/>
          <w:numId w:val="4"/>
        </w:numPr>
        <w:tabs>
          <w:tab w:val="clear" w:pos="720"/>
          <w:tab w:val="num" w:pos="888"/>
        </w:tabs>
        <w:overflowPunct w:val="0"/>
        <w:autoSpaceDE w:val="0"/>
        <w:autoSpaceDN w:val="0"/>
        <w:adjustRightInd w:val="0"/>
        <w:spacing w:after="0" w:line="221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вносить предложения по совершенствованию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организа-ции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работы экспертизы, методологии, порядку и принципам ее осуществления; </w:t>
      </w:r>
    </w:p>
    <w:p w14:paraId="2149AD2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84E67F" w14:textId="77777777" w:rsidR="002303E9" w:rsidRPr="00581029" w:rsidRDefault="002303E9" w:rsidP="00581029">
      <w:pPr>
        <w:widowControl w:val="0"/>
        <w:numPr>
          <w:ilvl w:val="0"/>
          <w:numId w:val="4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особое мнение по объекту государственной экологической экспертизы, которое прилагается к заключению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сударственной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экспертизы. </w:t>
      </w:r>
    </w:p>
    <w:p w14:paraId="5F8B5F7D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DB37F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Эксперт государственной экологической экспертизы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обя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74FE0A3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>:</w:t>
      </w:r>
    </w:p>
    <w:p w14:paraId="50DACEE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3F4628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76"/>
        </w:tabs>
        <w:overflowPunct w:val="0"/>
        <w:autoSpaceDE w:val="0"/>
        <w:autoSpaceDN w:val="0"/>
        <w:adjustRightInd w:val="0"/>
        <w:spacing w:after="0" w:line="18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комплексное, объективное и качественное проведение государственной экологической экспертизы; </w:t>
      </w:r>
    </w:p>
    <w:p w14:paraId="1773641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D4A8D7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81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требования экологического законодательства Республики Казахстан; </w:t>
      </w:r>
    </w:p>
    <w:p w14:paraId="395E270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0D33F4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35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государственную экологическую экспертизу на основе действующих норм и правил; </w:t>
      </w:r>
    </w:p>
    <w:p w14:paraId="518EF8B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9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9A0CF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71"/>
        </w:tabs>
        <w:overflowPunct w:val="0"/>
        <w:autoSpaceDE w:val="0"/>
        <w:autoSpaceDN w:val="0"/>
        <w:adjustRightInd w:val="0"/>
        <w:spacing w:after="0" w:line="182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соблюдать установленные сроки и порядок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осуществле-ния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экологической экспертизы; </w:t>
      </w:r>
    </w:p>
    <w:p w14:paraId="41CB14D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EB6ED3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88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готовить аргументированные заключения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государствен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 и своевременно передавать их ор-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ганам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, принимающим решение о реализации объекта экспертизы, </w:t>
      </w:r>
    </w:p>
    <w:p w14:paraId="31074BA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E0594" w14:textId="77777777" w:rsidR="002303E9" w:rsidRPr="00581029" w:rsidRDefault="002303E9" w:rsidP="00581029">
      <w:pPr>
        <w:widowControl w:val="0"/>
        <w:numPr>
          <w:ilvl w:val="0"/>
          <w:numId w:val="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187" w:lineRule="auto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</w:rPr>
        <w:t>заказчикам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58FCA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E125C7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50"/>
        </w:tabs>
        <w:overflowPunct w:val="0"/>
        <w:autoSpaceDE w:val="0"/>
        <w:autoSpaceDN w:val="0"/>
        <w:adjustRightInd w:val="0"/>
        <w:spacing w:after="0" w:line="212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при отклонении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экспертируемых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объектов от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дальнейше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-го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рассмотрения либо возвращении обосновывающих их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материа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-лов на доработку объективно оценивать и доказательно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обосновы-вать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государственной экологической экспертизы; </w:t>
      </w:r>
    </w:p>
    <w:p w14:paraId="797302FB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464028" w14:textId="77777777" w:rsidR="002303E9" w:rsidRPr="00581029" w:rsidRDefault="002303E9" w:rsidP="00581029">
      <w:pPr>
        <w:widowControl w:val="0"/>
        <w:numPr>
          <w:ilvl w:val="1"/>
          <w:numId w:val="5"/>
        </w:numPr>
        <w:tabs>
          <w:tab w:val="clear" w:pos="1440"/>
          <w:tab w:val="num" w:pos="895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обеспечивать сохранность материалов и согласовывать свои действия 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отношении конфиденциальных документов с их владельцем, не допускать разглашения вверенных ему сведений </w:t>
      </w:r>
    </w:p>
    <w:p w14:paraId="3E182AC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2EE65F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(ст. 53ЭК РК). </w:t>
      </w:r>
    </w:p>
    <w:p w14:paraId="62489391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51FF57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проведение государственной экологической экспертизы требует привлечения внешних экспертов, органы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-дарственной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 имеют право обратиться за </w:t>
      </w:r>
    </w:p>
    <w:p w14:paraId="05BD620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6693F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63F84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page117"/>
      <w:bookmarkEnd w:id="7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экспертными заключениями в другие государственные органы, иные организации, а также к отдельным специалистам.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Привлече-ние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внешних экспертов осуществляется уполномоченным органом в области охраны окружающей среды в соответствии с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законода-тельством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 о государственных закупках.</w:t>
      </w:r>
    </w:p>
    <w:p w14:paraId="68FFA94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0E1296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Уполномоченный орган в области охраны окружающей среды осуществляет ведение реестра проектов нормативных пра-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вовых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актов, прошедших государственную экологическую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экспер-тизу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, и присваивает им регистрационные номера (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ст.ст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53-54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 РК).</w:t>
      </w:r>
    </w:p>
    <w:p w14:paraId="3DEBDFC1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F3D219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При уполномоченном органе в области охраны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окружаю-щей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среды создаются экспертные советы государственной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эколо-гической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экспертизы, являющиеся консультативно-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совещатель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ными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и действующие в соответствии с положениями о них.</w:t>
      </w:r>
    </w:p>
    <w:p w14:paraId="50CFBA8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33EF1D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Заявка на проведение государственной экологической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пертизы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, за исключением заявок на проведение государственной экологической экспертизы проектов нормативов эмиссий в окру-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жающую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среду, подлежит обязательному опубликованию в сред-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ствах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массовой информации заказчиком намечаемой деятельности.</w:t>
      </w:r>
    </w:p>
    <w:p w14:paraId="7F69011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5C2CEA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Разногласия при осуществлении государственной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экологи-ческой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рассматриваются путем переговоров либо в судебном порядке.</w:t>
      </w:r>
    </w:p>
    <w:p w14:paraId="3D34118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925AD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Путем переговоров разногласия по вопросам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-венной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 рассматриваются уполномочен-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ным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органом в области охраны окружающей среды по обращению любой из заинтересованных сторон, в том числе заказчика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наме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-чаемой деятельности, местного исполнительного органа.</w:t>
      </w:r>
    </w:p>
    <w:p w14:paraId="36B4A7CD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96434E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При этом предметом разногласий не может служить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отри-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цательное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государственной экологической экспертизы</w:t>
      </w:r>
    </w:p>
    <w:p w14:paraId="5EA0ED6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5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(ст.ст.57-58 ЭК РК).</w:t>
      </w:r>
    </w:p>
    <w:p w14:paraId="5EBFD7F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CBFE63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Финансирование государственной экологической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экспер-тизы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за счет бюджетных средств, а также средств заказчиков.</w:t>
      </w:r>
    </w:p>
    <w:p w14:paraId="2CEADA8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83" w:lineRule="auto"/>
        <w:ind w:left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Общественная экологическая экспертиза —    вид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дея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48CE609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5C1CEB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тельности, осуществляемой на добровольных началах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экспертны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-ми</w:t>
      </w:r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комиссиями, создаваемыми общественными объединениями.</w:t>
      </w:r>
    </w:p>
    <w:p w14:paraId="58CE2B00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35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5491B6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0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ge119"/>
      <w:bookmarkEnd w:id="8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Общественная экологическая экспертиза рассматривает любую хозяйственную и иную деятельность на предмет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соблюде-ния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общественных интересов по сохранению благоприятной для жизни и здоровья граждан окружающей среды.</w:t>
      </w:r>
    </w:p>
    <w:p w14:paraId="5F66F6D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187C89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Инициатором общественной экологической экспертизы могут выступать физические лица или общественные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объедине-ния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>, интересы которых затрагиваются в случае реализации объекта общественной экологической экспертизы.</w:t>
      </w:r>
    </w:p>
    <w:p w14:paraId="226E52D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6D998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Организатор общественной экологической экспертизы — общественные объединения, от лица которых подается заявление о проведении общественной экологической экспертизы, 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принима-ются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меры </w:t>
      </w:r>
      <w:r w:rsidRPr="0058102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 организации деятельности экспертной комиссии.</w:t>
      </w:r>
    </w:p>
    <w:p w14:paraId="70A71D64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1F674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Экспертом общественной экологической экспертизы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явля-ется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физическое лицо, обладающее научными и (или)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практиче-скими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знаниями по рассматриваемому вопросу и привлеченное организатором общественной экологической экспертизы к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прове-дению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общественной экспертизы.</w:t>
      </w:r>
    </w:p>
    <w:p w14:paraId="0DC9386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8590B2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Финансирование общественной экологической экспертизы осуществляется за счет:</w:t>
      </w:r>
    </w:p>
    <w:p w14:paraId="4E0CEF3B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3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4279EE" w14:textId="77777777" w:rsidR="002303E9" w:rsidRPr="00581029" w:rsidRDefault="002303E9" w:rsidP="00581029">
      <w:pPr>
        <w:widowControl w:val="0"/>
        <w:numPr>
          <w:ilvl w:val="0"/>
          <w:numId w:val="6"/>
        </w:numPr>
        <w:tabs>
          <w:tab w:val="clear" w:pos="720"/>
          <w:tab w:val="num" w:pos="878"/>
        </w:tabs>
        <w:overflowPunct w:val="0"/>
        <w:autoSpaceDE w:val="0"/>
        <w:autoSpaceDN w:val="0"/>
        <w:adjustRightInd w:val="0"/>
        <w:spacing w:after="0" w:line="222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собственных средств общественных объединений, орга-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низующих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и проводящих общественную экологическую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эксперти-зу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E4C94F3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9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FB00EC" w14:textId="77777777" w:rsidR="002303E9" w:rsidRPr="00581029" w:rsidRDefault="002303E9" w:rsidP="00581029">
      <w:pPr>
        <w:widowControl w:val="0"/>
        <w:numPr>
          <w:ilvl w:val="0"/>
          <w:numId w:val="6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добровольных пожертвований, грантов, предоставляемых на безвозмездной основе; </w:t>
      </w:r>
    </w:p>
    <w:p w14:paraId="3A5F44F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56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E65D12" w14:textId="77777777" w:rsidR="002303E9" w:rsidRPr="00581029" w:rsidRDefault="002303E9" w:rsidP="00581029">
      <w:pPr>
        <w:widowControl w:val="0"/>
        <w:numPr>
          <w:ilvl w:val="0"/>
          <w:numId w:val="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иных источников, не запрещенных законодательными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ак-тами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Казахстан. </w:t>
      </w:r>
    </w:p>
    <w:p w14:paraId="678D8076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5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611B3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Общественная экологическая экспертиза осуществляется при условии регистрации заявления организатора экспертизы о ее проведении. </w:t>
      </w:r>
    </w:p>
    <w:p w14:paraId="4461C9E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8BA6DD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о регистрации общественной экологической экспертизы подается ее организатором в местные исполнительные органы, на территории которых намечается деятельность объекта экспертизы. </w:t>
      </w:r>
    </w:p>
    <w:p w14:paraId="668D6777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C731BF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Местные исполнительные органы в течение десяти рабочих дней со дня подачи заявления о проведении общественной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эколо-гической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обязаны его зарегистрировать или отказать в регистрации. </w:t>
      </w:r>
    </w:p>
    <w:p w14:paraId="49CC4D5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C00475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28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77CE0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page121"/>
      <w:bookmarkEnd w:id="9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отказа в регистрации заявления о проведении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об-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щественной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экологической экспертизы местный исполнительный орган сообщает об этом инициатору и организатору общественной экологической экспертизы в письменной форме с мотивированным обоснованием причин отказа.</w:t>
      </w:r>
    </w:p>
    <w:p w14:paraId="3127ADF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4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4AE61A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>Результаты общественной экологической экспертизы оформляются в виде заключения общественной экологической экспертизы, которое носит рекомендательный характер.</w:t>
      </w:r>
    </w:p>
    <w:p w14:paraId="066A64D1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5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AA5295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общественной экологической экспертизы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на-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правляется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32F01D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0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6725B2" w14:textId="77777777" w:rsidR="002303E9" w:rsidRPr="00581029" w:rsidRDefault="002303E9" w:rsidP="0058102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местный исполнительный орган, проводивший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регистра-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цию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на проведение общественной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экспертизы; </w:t>
      </w:r>
    </w:p>
    <w:p w14:paraId="691DF028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932E36" w14:textId="77777777" w:rsidR="002303E9" w:rsidRPr="00581029" w:rsidRDefault="002303E9" w:rsidP="0058102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в орган, осуществляющий государственную экологическую экспертизу данного объекта; </w:t>
      </w:r>
    </w:p>
    <w:p w14:paraId="756094D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47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3C2540" w14:textId="77777777" w:rsidR="002303E9" w:rsidRPr="00581029" w:rsidRDefault="002303E9" w:rsidP="0058102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заказчику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намечаемой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1029">
        <w:rPr>
          <w:rFonts w:ascii="Times New Roman" w:hAnsi="Times New Roman" w:cs="Times New Roman"/>
          <w:sz w:val="28"/>
          <w:szCs w:val="28"/>
        </w:rPr>
        <w:t>деятельности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DD401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6AF656" w14:textId="77777777" w:rsidR="002303E9" w:rsidRPr="00581029" w:rsidRDefault="002303E9" w:rsidP="0058102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органам, принимающим решения, связанные с реализацией объекта общественной экологической экспертизы; </w:t>
      </w:r>
    </w:p>
    <w:p w14:paraId="6979487C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DEB800" w14:textId="77777777" w:rsidR="002303E9" w:rsidRPr="00581029" w:rsidRDefault="002303E9" w:rsidP="0058102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0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массовой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029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5810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45DAF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64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DEE6FC8" w14:textId="77777777" w:rsidR="002303E9" w:rsidRPr="00581029" w:rsidRDefault="002303E9" w:rsidP="00581029">
      <w:pPr>
        <w:widowControl w:val="0"/>
        <w:overflowPunct w:val="0"/>
        <w:autoSpaceDE w:val="0"/>
        <w:autoSpaceDN w:val="0"/>
        <w:adjustRightInd w:val="0"/>
        <w:spacing w:after="0" w:line="18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Заказчик намечаемой деятельности обязан в месячный срок со дня получения заключения общественной экологической </w:t>
      </w:r>
      <w:proofErr w:type="gram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экс-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пертизы</w:t>
      </w:r>
      <w:proofErr w:type="spellEnd"/>
      <w:proofErr w:type="gram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рассмотреть выводы и рекомендации, содержащиеся в нем, и направить свои комментарии в орган государственной эко-логической экспертизы и организатору общественной </w:t>
      </w:r>
      <w:proofErr w:type="spellStart"/>
      <w:r w:rsidRPr="00581029">
        <w:rPr>
          <w:rFonts w:ascii="Times New Roman" w:hAnsi="Times New Roman" w:cs="Times New Roman"/>
          <w:sz w:val="28"/>
          <w:szCs w:val="28"/>
          <w:lang w:val="ru-RU"/>
        </w:rPr>
        <w:t>экологиче-ской</w:t>
      </w:r>
      <w:proofErr w:type="spellEnd"/>
      <w:r w:rsidRPr="00581029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экспертизы (ст.ст.60-67).</w:t>
      </w:r>
    </w:p>
    <w:p w14:paraId="0F42FFA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56AC1F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15DDC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EAF8AE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532B09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A6F3FA" w14:textId="77777777" w:rsidR="002303E9" w:rsidRPr="00581029" w:rsidRDefault="002303E9" w:rsidP="0058102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EA9364" w14:textId="77777777" w:rsidR="00DF09FD" w:rsidRPr="00581029" w:rsidRDefault="00DF09FD" w:rsidP="005810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F09FD" w:rsidRPr="00581029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40"/>
    <w:multiLevelType w:val="hybridMultilevel"/>
    <w:tmpl w:val="00001366"/>
    <w:lvl w:ilvl="0" w:tplc="00001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66B"/>
    <w:multiLevelType w:val="hybridMultilevel"/>
    <w:tmpl w:val="000066C4"/>
    <w:lvl w:ilvl="0" w:tplc="00004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422"/>
    <w:multiLevelType w:val="hybridMultilevel"/>
    <w:tmpl w:val="00003EF6"/>
    <w:lvl w:ilvl="0" w:tplc="00000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991"/>
    <w:multiLevelType w:val="hybridMultilevel"/>
    <w:tmpl w:val="0000409D"/>
    <w:lvl w:ilvl="0" w:tplc="000012E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98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B7"/>
    <w:multiLevelType w:val="hybridMultilevel"/>
    <w:tmpl w:val="00006032"/>
    <w:lvl w:ilvl="0" w:tplc="00002C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62758086">
    <w:abstractNumId w:val="2"/>
  </w:num>
  <w:num w:numId="2" w16cid:durableId="485898053">
    <w:abstractNumId w:val="3"/>
  </w:num>
  <w:num w:numId="3" w16cid:durableId="38481237">
    <w:abstractNumId w:val="6"/>
  </w:num>
  <w:num w:numId="4" w16cid:durableId="513493165">
    <w:abstractNumId w:val="4"/>
  </w:num>
  <w:num w:numId="5" w16cid:durableId="923150229">
    <w:abstractNumId w:val="5"/>
  </w:num>
  <w:num w:numId="6" w16cid:durableId="1669165096">
    <w:abstractNumId w:val="0"/>
  </w:num>
  <w:num w:numId="7" w16cid:durableId="857084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3E9"/>
    <w:rsid w:val="001248A1"/>
    <w:rsid w:val="001C4C54"/>
    <w:rsid w:val="002303E9"/>
    <w:rsid w:val="00500B45"/>
    <w:rsid w:val="00581029"/>
    <w:rsid w:val="006C2F8C"/>
    <w:rsid w:val="0077741A"/>
    <w:rsid w:val="008A564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D1CD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E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2015-01-27T12:17:00Z</dcterms:created>
  <dcterms:modified xsi:type="dcterms:W3CDTF">2023-09-27T03:39:00Z</dcterms:modified>
</cp:coreProperties>
</file>